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ПРАВИТЕЛЬСТВО РОССИЙСКОЙ ФЕДЕРАЦИИ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ПОСТАНОВЛЕНИЕ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 xml:space="preserve">от 30 апреля 2014 г. </w:t>
      </w:r>
      <w:r w:rsidR="0071131D">
        <w:rPr>
          <w:sz w:val="26"/>
          <w:szCs w:val="26"/>
        </w:rPr>
        <w:t>№</w:t>
      </w:r>
      <w:r w:rsidRPr="0071131D">
        <w:rPr>
          <w:sz w:val="26"/>
          <w:szCs w:val="26"/>
        </w:rPr>
        <w:t xml:space="preserve"> 403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ОБ ИСЧЕРПЫВАЮЩЕМ ПЕРЕЧНЕ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ПРОЦЕДУР В СФЕРЕ ЖИЛИЩНОГО СТРОИТЕЛЬСТВА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В соответствии с </w:t>
      </w:r>
      <w:hyperlink r:id="rId4" w:history="1">
        <w:r w:rsidRPr="0071131D">
          <w:rPr>
            <w:color w:val="0000FF"/>
            <w:sz w:val="26"/>
            <w:szCs w:val="26"/>
          </w:rPr>
          <w:t>частью 2 статьи 6</w:t>
        </w:r>
      </w:hyperlink>
      <w:r w:rsidRPr="0071131D">
        <w:rPr>
          <w:sz w:val="26"/>
          <w:szCs w:val="26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0" w:name="P13"/>
      <w:bookmarkEnd w:id="0"/>
      <w:r w:rsidRPr="0071131D">
        <w:rPr>
          <w:sz w:val="26"/>
          <w:szCs w:val="26"/>
        </w:rPr>
        <w:t>1. Утвердить прилагаемые: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исчерпывающий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 процедур в сфере жилищного строительства (далее - перечень);</w:t>
      </w:r>
    </w:p>
    <w:p w:rsidR="001B67D6" w:rsidRPr="0071131D" w:rsidRDefault="001D1A08">
      <w:pPr>
        <w:pStyle w:val="ConsPlusNormal"/>
        <w:ind w:firstLine="540"/>
        <w:jc w:val="both"/>
        <w:rPr>
          <w:sz w:val="26"/>
          <w:szCs w:val="26"/>
        </w:rPr>
      </w:pPr>
      <w:hyperlink w:anchor="P256" w:history="1">
        <w:r w:rsidR="001B67D6" w:rsidRPr="0071131D">
          <w:rPr>
            <w:color w:val="0000FF"/>
            <w:sz w:val="26"/>
            <w:szCs w:val="26"/>
          </w:rPr>
          <w:t>Правила</w:t>
        </w:r>
      </w:hyperlink>
      <w:r w:rsidR="001B67D6" w:rsidRPr="0071131D">
        <w:rPr>
          <w:sz w:val="26"/>
          <w:szCs w:val="26"/>
        </w:rPr>
        <w:t xml:space="preserve"> внесения изменений в исчерпывающий перечень процедур в сфере жилищного строительства;</w:t>
      </w:r>
    </w:p>
    <w:p w:rsidR="001B67D6" w:rsidRPr="0071131D" w:rsidRDefault="001D1A08">
      <w:pPr>
        <w:pStyle w:val="ConsPlusNormal"/>
        <w:ind w:firstLine="540"/>
        <w:jc w:val="both"/>
        <w:rPr>
          <w:sz w:val="26"/>
          <w:szCs w:val="26"/>
        </w:rPr>
      </w:pPr>
      <w:hyperlink w:anchor="P275" w:history="1">
        <w:r w:rsidR="001B67D6" w:rsidRPr="0071131D">
          <w:rPr>
            <w:color w:val="0000FF"/>
            <w:sz w:val="26"/>
            <w:szCs w:val="26"/>
          </w:rPr>
          <w:t>Правила</w:t>
        </w:r>
      </w:hyperlink>
      <w:r w:rsidR="001B67D6" w:rsidRPr="0071131D">
        <w:rPr>
          <w:sz w:val="26"/>
          <w:szCs w:val="26"/>
        </w:rPr>
        <w:t xml:space="preserve"> ведения реестра описаний процедур, указанных в исчерпывающем перечне процедур в сфере жилищного строительства.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2. </w:t>
      </w:r>
      <w:proofErr w:type="gramStart"/>
      <w:r w:rsidRPr="0071131D">
        <w:rPr>
          <w:sz w:val="26"/>
          <w:szCs w:val="26"/>
        </w:rPr>
        <w:t xml:space="preserve">Министерству строительства и жилищно-коммунального хозяйства Российской Федерации, иным заинтересованным федеральным органам исполнительной власти в течение 3 месяцев со дня вступления в силу настоящего постановления представить в установленном порядке в Правительство Российской Федерации согласованные предложения по внесению в федеральные законы и нормативные правовые акты Правительства Российской Федерации изменений, предусматривающих отмену избыточных и (или) дублирующих процедур, указанных в </w:t>
      </w:r>
      <w:hyperlink w:anchor="P41" w:history="1">
        <w:r w:rsidRPr="0071131D">
          <w:rPr>
            <w:color w:val="0000FF"/>
            <w:sz w:val="26"/>
            <w:szCs w:val="26"/>
          </w:rPr>
          <w:t>перечне</w:t>
        </w:r>
      </w:hyperlink>
      <w:r w:rsidRPr="0071131D">
        <w:rPr>
          <w:sz w:val="26"/>
          <w:szCs w:val="26"/>
        </w:rPr>
        <w:t>.</w:t>
      </w:r>
      <w:proofErr w:type="gramEnd"/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1" w:name="P18"/>
      <w:bookmarkEnd w:id="1"/>
      <w:r w:rsidRPr="0071131D">
        <w:rPr>
          <w:sz w:val="26"/>
          <w:szCs w:val="26"/>
        </w:rPr>
        <w:t xml:space="preserve">3. </w:t>
      </w:r>
      <w:proofErr w:type="gramStart"/>
      <w:r w:rsidRPr="0071131D">
        <w:rPr>
          <w:sz w:val="26"/>
          <w:szCs w:val="26"/>
        </w:rPr>
        <w:t>Высшим должностным лицам субъектов Российской Федерации (руководителям высших исполнительных органов государственной власти субъектов Российской Федерации) в течение 3 месяцев со дня вступления в силу настоящего постановления представить в Министерство строительства и жилищно-коммунального хозяйства Российской Федерации предложения о включении в перечень процедур, предусмотренных нормативными правовыми актами субъектов Российской Федерации и муниципальными правовыми актами.</w:t>
      </w:r>
      <w:proofErr w:type="gramEnd"/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4. Министерству строительства и жилищно-коммунального хозяйства Российской Федерации: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в месячный срок со дня получения предложений, указанных в </w:t>
      </w:r>
      <w:hyperlink w:anchor="P18" w:history="1">
        <w:r w:rsidRPr="0071131D">
          <w:rPr>
            <w:color w:val="0000FF"/>
            <w:sz w:val="26"/>
            <w:szCs w:val="26"/>
          </w:rPr>
          <w:t>пункте 3</w:t>
        </w:r>
      </w:hyperlink>
      <w:r w:rsidRPr="0071131D">
        <w:rPr>
          <w:sz w:val="26"/>
          <w:szCs w:val="26"/>
        </w:rPr>
        <w:t xml:space="preserve"> настоящего постановления, представить в Правительство Российской Федерации в установленном порядке предложения по внесению изменений в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>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1131D">
        <w:rPr>
          <w:sz w:val="26"/>
          <w:szCs w:val="26"/>
        </w:rPr>
        <w:t xml:space="preserve">обеспечить ведение реестра описаний процедур, включенных в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, в соответствии с </w:t>
      </w:r>
      <w:hyperlink w:anchor="P275" w:history="1">
        <w:r w:rsidRPr="0071131D">
          <w:rPr>
            <w:color w:val="0000FF"/>
            <w:sz w:val="26"/>
            <w:szCs w:val="26"/>
          </w:rPr>
          <w:t>Правилами</w:t>
        </w:r>
      </w:hyperlink>
      <w:r w:rsidRPr="0071131D">
        <w:rPr>
          <w:sz w:val="26"/>
          <w:szCs w:val="26"/>
        </w:rPr>
        <w:t xml:space="preserve"> ведения реестра описаний процедур, указанных в исчерпывающем перечне процедур в сфере жилищного строительства, утвержденными настоящим постановлением, и разместить указанный реестр на своем официальном сайте в информационно-телекоммуникационной сети "Интернет" не позднее 6 месяцев со дня вступления в силу настоящего постановления.</w:t>
      </w:r>
      <w:proofErr w:type="gramEnd"/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5. Установить, что </w:t>
      </w:r>
      <w:hyperlink w:anchor="P13" w:history="1">
        <w:r w:rsidRPr="0071131D">
          <w:rPr>
            <w:color w:val="0000FF"/>
            <w:sz w:val="26"/>
            <w:szCs w:val="26"/>
          </w:rPr>
          <w:t>пункт 1</w:t>
        </w:r>
      </w:hyperlink>
      <w:r w:rsidRPr="0071131D">
        <w:rPr>
          <w:sz w:val="26"/>
          <w:szCs w:val="26"/>
        </w:rPr>
        <w:t xml:space="preserve"> настоящего постановления вступает в силу по истечении 6 месяцев со дня официального опубликования настоящего постановления.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Председатель Правительства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Российской Федерации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Д.МЕДВЕДЕВ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</w:p>
    <w:p w:rsidR="001B67D6" w:rsidRDefault="001B67D6">
      <w:pPr>
        <w:pStyle w:val="ConsPlusNormal"/>
        <w:jc w:val="right"/>
      </w:pP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lastRenderedPageBreak/>
        <w:t>Утвержден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постановлением Правительства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Российской Федерации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 xml:space="preserve">от 30 апреля 2014 г. </w:t>
      </w:r>
      <w:r w:rsidR="0071131D" w:rsidRPr="0071131D">
        <w:rPr>
          <w:sz w:val="26"/>
          <w:szCs w:val="26"/>
        </w:rPr>
        <w:t>№</w:t>
      </w:r>
      <w:r w:rsidRPr="0071131D">
        <w:rPr>
          <w:sz w:val="26"/>
          <w:szCs w:val="26"/>
        </w:rPr>
        <w:t xml:space="preserve"> 403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bookmarkStart w:id="2" w:name="P41"/>
      <w:bookmarkEnd w:id="2"/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ИСЧЕРПЫВАЮЩИЙ ПЕРЕЧЕНЬ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ПРОЦЕДУР В СФЕРЕ ЖИЛИЩНОГО СТРОИТЕЛЬСТВА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  <w:bookmarkStart w:id="3" w:name="P47"/>
      <w:bookmarkEnd w:id="3"/>
      <w:r w:rsidRPr="0071131D">
        <w:rPr>
          <w:sz w:val="26"/>
          <w:szCs w:val="26"/>
        </w:rPr>
        <w:t>I. Процедуры, предусмотренные нормативными правовыми актами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Российской Федерации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1. Процедуры, связанные с предоставлением прав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на земельный участок и подготовкой документации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по планировке территории в отношении земельных участков,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относящихся к землям населенных пунктов и имеющих вид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 xml:space="preserve">разрешенного использования, </w:t>
      </w:r>
      <w:proofErr w:type="gramStart"/>
      <w:r w:rsidRPr="0071131D">
        <w:rPr>
          <w:b/>
          <w:sz w:val="26"/>
          <w:szCs w:val="26"/>
        </w:rPr>
        <w:t>позволяющий</w:t>
      </w:r>
      <w:proofErr w:type="gramEnd"/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осуществлять жилищное строительство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1. Допуск заявителя </w:t>
      </w:r>
      <w:proofErr w:type="gramStart"/>
      <w:r w:rsidRPr="0071131D">
        <w:rPr>
          <w:sz w:val="26"/>
          <w:szCs w:val="26"/>
        </w:rPr>
        <w:t>к участию в аукционе по продаже права на заключение договора аренды земельного участка из земель</w:t>
      </w:r>
      <w:proofErr w:type="gramEnd"/>
      <w:r w:rsidRPr="0071131D">
        <w:rPr>
          <w:sz w:val="26"/>
          <w:szCs w:val="26"/>
        </w:rPr>
        <w:t>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2. Подписание протокола о результатах аукциона по продаже права на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3. Заключение договора аренды земельного участка из земель, находящихся в государственной или муниципальной собственности, для его комплексного освоения в целях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4. Принятие решения о подготовке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5. Утверждение документации по планировке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6. </w:t>
      </w:r>
      <w:proofErr w:type="gramStart"/>
      <w:r w:rsidRPr="0071131D">
        <w:rPr>
          <w:sz w:val="26"/>
          <w:szCs w:val="26"/>
        </w:rPr>
        <w:t>Заключение договора купли-продажи или аренды земельного участка, предназначенного для жилищного и иного строительства в соответствии с видами разрешенного использования в границах земельного участка, ранее предоставленного для комплексного освоения в целях жилищного строительства, после утверждения в установленном порядке документации по планировке территории и государственного кадастрового учета такого земельного участка (применяется в случаях, предусмотренных нормативными правовыми актами Российской Федерации).</w:t>
      </w:r>
      <w:proofErr w:type="gramEnd"/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7. Допуск заявителя к участию в аукционе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8. Подписание протокола о результатах аукциона на право заключить договор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lastRenderedPageBreak/>
        <w:t>9. Заключение договора о развитии застроенной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10 - 11. Утратили силу. - </w:t>
      </w:r>
      <w:hyperlink r:id="rId5" w:history="1">
        <w:r w:rsidRPr="0071131D">
          <w:rPr>
            <w:color w:val="0000FF"/>
            <w:sz w:val="26"/>
            <w:szCs w:val="26"/>
          </w:rPr>
          <w:t>Постановление</w:t>
        </w:r>
      </w:hyperlink>
      <w:r w:rsidRPr="0071131D">
        <w:rPr>
          <w:sz w:val="26"/>
          <w:szCs w:val="26"/>
        </w:rPr>
        <w:t xml:space="preserve"> Правительства РФ от 04.02.2015 N 94.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12. Принятие решения о предоставлении бесплатно в собственность земельного участка для строительства в границах застроенной территории, в отношении которой принято решение о развитии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13. Заключение договора аренды земельного участка в границах застроенной территории, в отношении которой принято решение о развитии, который находится в муниципальной собственности или государственная </w:t>
      </w:r>
      <w:proofErr w:type="gramStart"/>
      <w:r w:rsidRPr="0071131D">
        <w:rPr>
          <w:sz w:val="26"/>
          <w:szCs w:val="26"/>
        </w:rPr>
        <w:t>собственность</w:t>
      </w:r>
      <w:proofErr w:type="gramEnd"/>
      <w:r w:rsidRPr="0071131D">
        <w:rPr>
          <w:sz w:val="26"/>
          <w:szCs w:val="26"/>
        </w:rPr>
        <w:t xml:space="preserve"> на который не разграничена и который не предоставлен в пользование и (или) во владение гражданам и юридическим лицам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14. Допуск заявителя к участию в аукционе по продаже земельных участков из земельных участков,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15. Подписание протокола о результатах аукциона по продаже земельных участков из земель, находящихся в государственной или муниципальной собственности, либо права на заключение договоров аренды земельных участков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16. Заключение договора купли-продажи или аренды земельного участка по результатам аукциона по продаже земельного участка из земель, находящихся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17. Принятие решения о предоставлении земельного участка для индивидуального жилищного строительства в аренду гражданину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18. Заключение договора аренды земельного участка, предоставленного для индивидуального жилищного строительства гражданину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19. Заключение договора безвозмездного пользования в отношении земельного участка из земель, находящихся в государственной или муниципальной собственности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20. Предоставление межевого плана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20(1). Принятие решения об утверждении схемы расположения земельного участка на кадастровом плане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21. Кадастровый учет объекта недвижимости - земельного участка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22. Государственная регистрация права собственности на земельный участок или договора аренды земельного участка (применяется в случаях, предусмотренных </w:t>
      </w:r>
      <w:r w:rsidRPr="0071131D">
        <w:rPr>
          <w:sz w:val="26"/>
          <w:szCs w:val="26"/>
        </w:rPr>
        <w:lastRenderedPageBreak/>
        <w:t>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23. Предоставление разрешения на отклонение от предельных параметров разрешенного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24. Предоставление разрешения на условно разрешенный вид использования земельного участка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25. Предоставление согласования проектирования и строительства объектов в пределах </w:t>
      </w:r>
      <w:proofErr w:type="spellStart"/>
      <w:r w:rsidRPr="0071131D">
        <w:rPr>
          <w:sz w:val="26"/>
          <w:szCs w:val="26"/>
        </w:rPr>
        <w:t>приаэродромной</w:t>
      </w:r>
      <w:proofErr w:type="spellEnd"/>
      <w:r w:rsidRPr="0071131D">
        <w:rPr>
          <w:sz w:val="26"/>
          <w:szCs w:val="26"/>
        </w:rPr>
        <w:t xml:space="preserve"> территории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26. Предоставление согласования строительства и размещения объектов вне района аэродрома (вертодрома)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27. Предоставление градостроительного плана земельного участка.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2. Процедуры, связанные с заключением договоров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подключения (технологического присоединения) объектов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капитального строительства к сетям инженерно-технического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обеспечения (к электрическим сетям), а также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с архитектурно-строительным проектированием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28. Предоставление топографической карты земельного участка в масштабе 1:500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29. Предоставление топографической карты земельного участка в масштабе 1:2000 с указанием всех наземных и подземных коммуникаций и сооружений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30. Заключение договора о технологическом присоединении к электрическим сетям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31. Предоставление технических условий подключения объекта капитального строительства к сети инженерно-технического обеспечения в сфере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32. Заключение договора о подключении (технологическом присоединении) к системе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33. Предоставление технических условий на проектирование узла учета тепловой энергии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34. Предоставление технических условий на подключение (присоединение)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35. Заключение договора о подключении (присоединении) к централизованным системам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36. Предоставление технических условий на подключение (технологическое присоединение) к централизованным системам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37. Заключение договора подключения (технологического присоединения) к </w:t>
      </w:r>
      <w:r w:rsidRPr="0071131D">
        <w:rPr>
          <w:sz w:val="26"/>
          <w:szCs w:val="26"/>
        </w:rPr>
        <w:lastRenderedPageBreak/>
        <w:t>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38. Предоставление технических условий на подключение (технологическое присоединение)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39. Заключение договора подключения (технологического присоединения) к централизованным бытовым или общесплавным системам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40. Предоставление технических условий на подключение (технологическое присоединение) к централизованным ливневым системам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41. Заключение договора подключения (технологического присоединения)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42. Предоставление технических условий на проектирование узла учета воды, сточных вод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43. Предоставление технических условий на подключение (технологическое присоединение) к сетям газораспределения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44. Заключение договора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45. Предоставление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46. Предоставление согласования отступления от технических условий на присоединение к газораспределительной системе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47. Предоставление согласования отступления от технических условий по эффективному использованию газа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48. Предоставление согласования специальных технических условий для подготовки проектной документации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49. Предоставление результатов инженерных изысканий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49(1). Предоставление согласования специальных технических условий с МЧС России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50. Предоставление согласования отступления от условий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51. Предоставление согласования проекта узла учета тепловой энергии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52. Утратил силу. - </w:t>
      </w:r>
      <w:hyperlink r:id="rId6" w:history="1">
        <w:r w:rsidRPr="0071131D">
          <w:rPr>
            <w:color w:val="0000FF"/>
            <w:sz w:val="26"/>
            <w:szCs w:val="26"/>
          </w:rPr>
          <w:t>Постановление</w:t>
        </w:r>
      </w:hyperlink>
      <w:r w:rsidRPr="0071131D">
        <w:rPr>
          <w:sz w:val="26"/>
          <w:szCs w:val="26"/>
        </w:rPr>
        <w:t xml:space="preserve"> Правительства РФ от 29.05.2015 N 525.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53. Предоставление положительного заключения экспертизы результатов инженерных изысканий (применяется в случаях, предусмотренных нормативными </w:t>
      </w:r>
      <w:r w:rsidRPr="0071131D">
        <w:rPr>
          <w:sz w:val="26"/>
          <w:szCs w:val="26"/>
        </w:rPr>
        <w:lastRenderedPageBreak/>
        <w:t>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54. Предоставление положительного заключения экспертизы проектной документации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55. Предоставление положительного заключения о достоверности определения сметной стоимости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56. Предоставление заключения историко-культурной экспертизы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57. Регистрация проекта газоснабжения газораспределительной организацией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58. Регистрация проекта газоснабжения органом государственного надзора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3. Процедуры, связанные с осуществлением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строительства, реконструкции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59. Предоставление разрешения на строительство.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60. Продление срока действия разрешения на строительство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61. Внесение изменений в разрешение на строительство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62. Передача материалов для размещения в информационной системе обеспечения градостроительной деятельности.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63. Представление проектной декларации в орган, осуществляющий государственную регистрацию прав на недвижимое имущество и сделок с ним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64. Представление проектной декларации в контролирующий орган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65. Проведение проверок соблюдения лицами, привлекающими денежные средства граждан для строительства, обязательных требований законодательства об участии в долевом строительстве многоквартирных домов и (или) иных объектов недвижимости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66. Заключение договора поручительства за исполнение обязательств застройщика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67. Заключение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68. Государственная регистрация договора участия в долевом строительстве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69. Заключение договора об осуществлении временного технологического присоединения к электрическим сетям (применяется в случаях, предусмотренных </w:t>
      </w:r>
      <w:r w:rsidRPr="0071131D">
        <w:rPr>
          <w:sz w:val="26"/>
          <w:szCs w:val="26"/>
        </w:rPr>
        <w:lastRenderedPageBreak/>
        <w:t>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70. Заключение договора горячего водоснабжения строящегося (не введенного в эксплуатацию)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71. Заключение договора холодного водоснабжения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72. Заключение договора водоотведения в отношении строящегося объекта на период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73. Направление извещения о начале строительства, реконструкции объекта капитального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73(1). Направление извещения о возникновении аварийной ситуации на объекте капитального строительства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73(1) введен </w:t>
      </w:r>
      <w:hyperlink r:id="rId7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74. Направление извещения об обнаружении объекта, обладающего признаками объекта культурного наследия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75. Направление извещения о сроках завершения работ, которые подлежат проверке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76. Проведение проверок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77. Предоставление результатов экспертизы, обследований, лабораторных и иных испытаний выполненных работ и применяемых строительных материалов, назначенных органом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78. Направление извещения об устранении нарушений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79. Предоставление акта итоговой проверки государственного строительного надзора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4. Процедуры, связанные с предоставлением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 xml:space="preserve">разрешения на ввод объекта в эксплуатацию, </w:t>
      </w:r>
      <w:proofErr w:type="gramStart"/>
      <w:r w:rsidRPr="0071131D">
        <w:rPr>
          <w:b/>
          <w:sz w:val="26"/>
          <w:szCs w:val="26"/>
        </w:rPr>
        <w:t>государственной</w:t>
      </w:r>
      <w:proofErr w:type="gramEnd"/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регистрацией прав на построенный объект, заключением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 xml:space="preserve">договоров </w:t>
      </w:r>
      <w:proofErr w:type="spellStart"/>
      <w:r w:rsidRPr="0071131D">
        <w:rPr>
          <w:b/>
          <w:sz w:val="26"/>
          <w:szCs w:val="26"/>
        </w:rPr>
        <w:t>энерго</w:t>
      </w:r>
      <w:proofErr w:type="spellEnd"/>
      <w:r w:rsidRPr="0071131D">
        <w:rPr>
          <w:b/>
          <w:sz w:val="26"/>
          <w:szCs w:val="26"/>
        </w:rPr>
        <w:t>-, тепл</w:t>
      </w:r>
      <w:proofErr w:type="gramStart"/>
      <w:r w:rsidRPr="0071131D">
        <w:rPr>
          <w:b/>
          <w:sz w:val="26"/>
          <w:szCs w:val="26"/>
        </w:rPr>
        <w:t>о-</w:t>
      </w:r>
      <w:proofErr w:type="gramEnd"/>
      <w:r w:rsidRPr="0071131D">
        <w:rPr>
          <w:b/>
          <w:sz w:val="26"/>
          <w:szCs w:val="26"/>
        </w:rPr>
        <w:t xml:space="preserve">, </w:t>
      </w:r>
      <w:proofErr w:type="spellStart"/>
      <w:r w:rsidRPr="0071131D">
        <w:rPr>
          <w:b/>
          <w:sz w:val="26"/>
          <w:szCs w:val="26"/>
        </w:rPr>
        <w:t>водо</w:t>
      </w:r>
      <w:proofErr w:type="spellEnd"/>
      <w:r w:rsidRPr="0071131D">
        <w:rPr>
          <w:b/>
          <w:sz w:val="26"/>
          <w:szCs w:val="26"/>
        </w:rPr>
        <w:t>-, газоснабжения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и водоотведения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80. Предоставление </w:t>
      </w:r>
      <w:proofErr w:type="gramStart"/>
      <w:r w:rsidRPr="0071131D">
        <w:rPr>
          <w:sz w:val="26"/>
          <w:szCs w:val="26"/>
        </w:rPr>
        <w:t>акта допуска прибора учета электрической энергии</w:t>
      </w:r>
      <w:proofErr w:type="gramEnd"/>
      <w:r w:rsidRPr="0071131D">
        <w:rPr>
          <w:sz w:val="26"/>
          <w:szCs w:val="26"/>
        </w:rPr>
        <w:t xml:space="preserve"> в эксплуатацию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81. Подписание акта о выполнении технических условий для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82. Подписание акта осмотра (обследования) электроустановки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83. Уведомление о проведении сетевой организацией осмотра (обследования) </w:t>
      </w:r>
      <w:r w:rsidRPr="0071131D">
        <w:rPr>
          <w:sz w:val="26"/>
          <w:szCs w:val="26"/>
        </w:rPr>
        <w:lastRenderedPageBreak/>
        <w:t>электроустановок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84. Предоставление разрешения органа федерального государственного энергетического надзора на допуск в эксплуатацию </w:t>
      </w:r>
      <w:proofErr w:type="spellStart"/>
      <w:r w:rsidRPr="0071131D">
        <w:rPr>
          <w:sz w:val="26"/>
          <w:szCs w:val="26"/>
        </w:rPr>
        <w:t>энергопринимающих</w:t>
      </w:r>
      <w:proofErr w:type="spellEnd"/>
      <w:r w:rsidRPr="0071131D">
        <w:rPr>
          <w:sz w:val="26"/>
          <w:szCs w:val="26"/>
        </w:rPr>
        <w:t xml:space="preserve"> устройств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85. Подписание акта разграничения балансовой принадлежности электрических сетей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86. Подписание акта разграничения эксплуатационной ответственности сторон в отношении электрических сетей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87. Подписание акта технологического присоединения к электрическим сетям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88. </w:t>
      </w:r>
      <w:proofErr w:type="gramStart"/>
      <w:r w:rsidRPr="0071131D">
        <w:rPr>
          <w:sz w:val="26"/>
          <w:szCs w:val="26"/>
        </w:rPr>
        <w:t>Заключение договора энергоснабжения (купли-продажи (поставки) электрической энергии (мощности) и договора об оказании услуг по передаче электрической энергии (применяется в случаях, предусмотренных нормативными правовыми актами Российской Федерации).</w:t>
      </w:r>
      <w:proofErr w:type="gramEnd"/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89. Подписание акта ввода в эксплуатацию узла учета тепловой энергии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90. Подписание акта о готовности внутриплощадочных и внутридомовых сетей и оборудования подключаемого объекта к подаче тепловой энергии и теплоносителя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91. Подписание акта о разграничении балансовой принадлежности тепловых сетей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92. Подписание акта о разграничении эксплуатационной ответственности сторон в отношении тепловых сетей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93. Подписание акта о подключении объекта капитального строительства к системе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94. Предоставление разрешения на осуществление подключения к системе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95. Заключение договора теплоснабжения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96. Предоставление </w:t>
      </w:r>
      <w:proofErr w:type="gramStart"/>
      <w:r w:rsidRPr="0071131D">
        <w:rPr>
          <w:sz w:val="26"/>
          <w:szCs w:val="26"/>
        </w:rPr>
        <w:t>акта допуска узла учета воды</w:t>
      </w:r>
      <w:proofErr w:type="gramEnd"/>
      <w:r w:rsidRPr="0071131D">
        <w:rPr>
          <w:sz w:val="26"/>
          <w:szCs w:val="26"/>
        </w:rPr>
        <w:t xml:space="preserve"> и сточных вод к эксплуатации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97. Подписание акта о технической готовности объектов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98. Подписание акта о разграничении балансовой принадлежности по объектам 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99. Подписание акта эксплуатационной ответственности по объектам </w:t>
      </w:r>
      <w:r w:rsidRPr="0071131D">
        <w:rPr>
          <w:sz w:val="26"/>
          <w:szCs w:val="26"/>
        </w:rPr>
        <w:lastRenderedPageBreak/>
        <w:t>централизованной системы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100. Подписание акта о подключении (технологическом присоединении) к централизованной системе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101. Заключение договора горячего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102.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103. Подписание акта разграничения балансовой принадлежности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104. Подписание акта эксплуатационной ответственности по объектам централизованных систем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105. Подписание акта о подключении (присоединении)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106. Подписание акта о промывке и дезинфекции внутриплощадочных и внутридомовых сетей и оборудования объекта, необходимых для подключения к централизованной системе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107. Заключение договора холодного водоснабжения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108. Подписание акта о готовности внутриплощадочных и (или) внутридомовых сетей и оборудования к подключению (технологическому присоединению)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109. Подписание акта разграничения балансовой принадлежности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110. Подписание акта эксплуатационной ответственности по объектам централизованных систем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111. Подписание акта о подключении (технологическом присоединении) объекта к централизованной бытовой или общесплавной системе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112. Заключение договора водоотведения в централизованную бытовую или общесплавную систему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113. Подписание акта о готовности внутриплощадочных сетей и оборудования к подключению (технологическому присоединению)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114. Подписание акта о подключении (технологическом присоединении) объекта к централизованной ливневой системе 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115. Заключение договора водоотведения в централизованную ливневую систему </w:t>
      </w:r>
      <w:r w:rsidRPr="0071131D">
        <w:rPr>
          <w:sz w:val="26"/>
          <w:szCs w:val="26"/>
        </w:rPr>
        <w:lastRenderedPageBreak/>
        <w:t>водоотведения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116. Подписание акта о готовности сетей </w:t>
      </w:r>
      <w:proofErr w:type="spellStart"/>
      <w:r w:rsidRPr="0071131D">
        <w:rPr>
          <w:sz w:val="26"/>
          <w:szCs w:val="26"/>
        </w:rPr>
        <w:t>газопотребления</w:t>
      </w:r>
      <w:proofErr w:type="spellEnd"/>
      <w:r w:rsidRPr="0071131D">
        <w:rPr>
          <w:sz w:val="26"/>
          <w:szCs w:val="26"/>
        </w:rPr>
        <w:t xml:space="preserve"> и газоиспользующего оборудования к подключению (технологическому присоединению)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117. Подписание акта разграничения имущественной принадлежности сетей газораспределения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118. Подписание акта разграничения эксплуатационной ответственности сторон по объектам сети газораспределения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119. Подписание акта о подключении (технологическом присоединении) к сети газораспределения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120. Предоставление разрешения на пуск газа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121. Предоставление акта обследования соответствия показателей </w:t>
      </w:r>
      <w:proofErr w:type="spellStart"/>
      <w:r w:rsidRPr="0071131D">
        <w:rPr>
          <w:sz w:val="26"/>
          <w:szCs w:val="26"/>
        </w:rPr>
        <w:t>энергоэффективности</w:t>
      </w:r>
      <w:proofErr w:type="spellEnd"/>
      <w:r w:rsidRPr="0071131D">
        <w:rPr>
          <w:sz w:val="26"/>
          <w:szCs w:val="26"/>
        </w:rPr>
        <w:t xml:space="preserve"> газоиспользующего оборудования паспортным или проектным показателям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122. Подписание акта о приемке газового оборудования и средств автоматики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122(1). Подписание акта комиссии о приемке газоиспользующего оборудования для проведения пусконаладочных работ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122(1) введен </w:t>
      </w:r>
      <w:hyperlink r:id="rId8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123. Заключение договора о техническом обслуживании и ремонте внутридомового и (или) внутриквартирного газового оборудования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124. Заключение договора поставки газа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125. Предоставление технического плана здания, сооружения.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126. Предоставление заключения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(применяется в случаях, предусмотренных нормативными правовыми актами Российской Федерации).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127. Предоставление разрешения на ввод объекта в эксплуатацию.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128. Кадастровый учет объекта недвижимости - здания, помещения.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129. Государственная регистрация права собственности на объект недвижимого имущества - здание, помещение.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129(1). Присвоение адреса объекту капитального строительства.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129(1) введен </w:t>
      </w:r>
      <w:hyperlink r:id="rId9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Default="001B67D6">
      <w:pPr>
        <w:pStyle w:val="ConsPlusNormal"/>
        <w:jc w:val="center"/>
        <w:rPr>
          <w:sz w:val="26"/>
          <w:szCs w:val="26"/>
        </w:rPr>
      </w:pPr>
    </w:p>
    <w:p w:rsidR="008163DE" w:rsidRDefault="008163DE">
      <w:pPr>
        <w:pStyle w:val="ConsPlusNormal"/>
        <w:jc w:val="center"/>
        <w:rPr>
          <w:sz w:val="26"/>
          <w:szCs w:val="26"/>
        </w:rPr>
      </w:pPr>
    </w:p>
    <w:p w:rsidR="008163DE" w:rsidRDefault="008163DE">
      <w:pPr>
        <w:pStyle w:val="ConsPlusNormal"/>
        <w:jc w:val="center"/>
        <w:rPr>
          <w:sz w:val="26"/>
          <w:szCs w:val="26"/>
        </w:rPr>
      </w:pPr>
    </w:p>
    <w:p w:rsidR="008163DE" w:rsidRDefault="008163DE">
      <w:pPr>
        <w:pStyle w:val="ConsPlusNormal"/>
        <w:jc w:val="center"/>
        <w:rPr>
          <w:sz w:val="26"/>
          <w:szCs w:val="26"/>
        </w:rPr>
      </w:pPr>
    </w:p>
    <w:p w:rsidR="008163DE" w:rsidRPr="0071131D" w:rsidRDefault="008163DE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bookmarkStart w:id="4" w:name="P219"/>
      <w:bookmarkEnd w:id="4"/>
      <w:r w:rsidRPr="0071131D">
        <w:rPr>
          <w:b/>
          <w:sz w:val="26"/>
          <w:szCs w:val="26"/>
        </w:rPr>
        <w:lastRenderedPageBreak/>
        <w:t>II. Процедуры, связанные с особенностями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осуществления градостроительной деятельности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на территориях субъектов Российской Федерации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proofErr w:type="gramStart"/>
      <w:r w:rsidRPr="0071131D">
        <w:rPr>
          <w:b/>
          <w:sz w:val="26"/>
          <w:szCs w:val="26"/>
        </w:rPr>
        <w:t>и территориях муниципальных образований (применяются</w:t>
      </w:r>
      <w:proofErr w:type="gramEnd"/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в случае</w:t>
      </w:r>
      <w:proofErr w:type="gramStart"/>
      <w:r w:rsidRPr="0071131D">
        <w:rPr>
          <w:b/>
          <w:sz w:val="26"/>
          <w:szCs w:val="26"/>
        </w:rPr>
        <w:t>,</w:t>
      </w:r>
      <w:proofErr w:type="gramEnd"/>
      <w:r w:rsidRPr="0071131D">
        <w:rPr>
          <w:b/>
          <w:sz w:val="26"/>
          <w:szCs w:val="26"/>
        </w:rPr>
        <w:t xml:space="preserve"> если такие процедуры и порядок их проведения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proofErr w:type="gramStart"/>
      <w:r w:rsidRPr="0071131D">
        <w:rPr>
          <w:b/>
          <w:sz w:val="26"/>
          <w:szCs w:val="26"/>
        </w:rPr>
        <w:t>установлены</w:t>
      </w:r>
      <w:proofErr w:type="gramEnd"/>
      <w:r w:rsidRPr="0071131D">
        <w:rPr>
          <w:b/>
          <w:sz w:val="26"/>
          <w:szCs w:val="26"/>
        </w:rPr>
        <w:t xml:space="preserve"> нормативным правовым актом субъекта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 xml:space="preserve">Российской Федерации или </w:t>
      </w:r>
      <w:proofErr w:type="gramStart"/>
      <w:r w:rsidRPr="0071131D">
        <w:rPr>
          <w:b/>
          <w:sz w:val="26"/>
          <w:szCs w:val="26"/>
        </w:rPr>
        <w:t>муниципальным</w:t>
      </w:r>
      <w:proofErr w:type="gramEnd"/>
      <w:r w:rsidRPr="0071131D">
        <w:rPr>
          <w:b/>
          <w:sz w:val="26"/>
          <w:szCs w:val="26"/>
        </w:rPr>
        <w:t xml:space="preserve"> правовым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актом представительного органа</w:t>
      </w:r>
    </w:p>
    <w:p w:rsidR="001B67D6" w:rsidRPr="0071131D" w:rsidRDefault="001B67D6">
      <w:pPr>
        <w:pStyle w:val="ConsPlusNormal"/>
        <w:jc w:val="center"/>
        <w:rPr>
          <w:b/>
          <w:sz w:val="26"/>
          <w:szCs w:val="26"/>
        </w:rPr>
      </w:pPr>
      <w:r w:rsidRPr="0071131D">
        <w:rPr>
          <w:b/>
          <w:sz w:val="26"/>
          <w:szCs w:val="26"/>
        </w:rPr>
        <w:t>местного самоуправления)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130. Предоставление решения о согласовании архитектурно-градостроительного облика объекта.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131. Предоставление порубочного билета и (или) разрешения на пересадку деревьев и кустарников.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132. Предоставление разрешения на осуществление земляных работ.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133. Согласование схемы движения транспорта и пешеходов на период проведения работ на проезжей части.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133 в ред. </w:t>
      </w:r>
      <w:hyperlink r:id="rId10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134. 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135. 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135 введен </w:t>
      </w:r>
      <w:hyperlink r:id="rId11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136. 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136 введен </w:t>
      </w:r>
      <w:hyperlink r:id="rId12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137. Предоставление заключения о соответствии проектной документации сводному плану подземных коммуникаций и сооружений.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137 введен </w:t>
      </w:r>
      <w:hyperlink r:id="rId13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138. Согласование проведения работ в технических и охранных зонах.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138 введен </w:t>
      </w:r>
      <w:hyperlink r:id="rId14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139. Выдача разрешения на перемещение отходов строительства, сноса зданий и сооружений, в том числе грунтов.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139 введен </w:t>
      </w:r>
      <w:hyperlink r:id="rId15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8163DE" w:rsidRPr="0071131D" w:rsidRDefault="008163DE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lastRenderedPageBreak/>
        <w:t>Утверждены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постановлением Правительства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Российской Федерации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от 30 апреля 2014 г. N 403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bookmarkStart w:id="5" w:name="P256"/>
      <w:bookmarkEnd w:id="5"/>
      <w:r w:rsidRPr="0071131D">
        <w:rPr>
          <w:sz w:val="26"/>
          <w:szCs w:val="26"/>
        </w:rPr>
        <w:t>ПРАВИЛА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ВНЕСЕНИЯ ИЗМЕНЕНИЙ В ИСЧЕРПЫВАЮЩИЙ ПЕРЕЧЕНЬ ПРОЦЕДУР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В СФЕРЕ ЖИЛИЩНОГО СТРОИТЕЛЬСТВА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1. Настоящие Правила устанавливают порядок внесения изменений в исчерпывающий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 процедур в сфере жилищного строительства (далее - перечень процедур).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6" w:name="P261"/>
      <w:bookmarkEnd w:id="6"/>
      <w:r w:rsidRPr="0071131D">
        <w:rPr>
          <w:sz w:val="26"/>
          <w:szCs w:val="26"/>
        </w:rPr>
        <w:t xml:space="preserve">2. </w:t>
      </w:r>
      <w:proofErr w:type="gramStart"/>
      <w:r w:rsidRPr="0071131D">
        <w:rPr>
          <w:sz w:val="26"/>
          <w:szCs w:val="26"/>
        </w:rPr>
        <w:t xml:space="preserve">В случае подготовки проектов федеральных законов и нормативных правовых актов Правительства Российской Федерации, предусматривающих изменение количества процедур в сфере жилищного строительства, заинтересованные федеральные органы исполнительной власти в соответствии с установленными сферами деятельности при подготовке проектов указанных федеральных законов и нормативных правовых актов подготавливают предложения о внесении изменений в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 процедур и направляют указанные предложения в Министерство строительства и жилищно-коммунального хозяйства</w:t>
      </w:r>
      <w:proofErr w:type="gramEnd"/>
      <w:r w:rsidRPr="0071131D">
        <w:rPr>
          <w:sz w:val="26"/>
          <w:szCs w:val="26"/>
        </w:rPr>
        <w:t xml:space="preserve"> Российской Федерации.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7" w:name="P262"/>
      <w:bookmarkEnd w:id="7"/>
      <w:r w:rsidRPr="0071131D">
        <w:rPr>
          <w:sz w:val="26"/>
          <w:szCs w:val="26"/>
        </w:rPr>
        <w:t xml:space="preserve">3. </w:t>
      </w:r>
      <w:proofErr w:type="gramStart"/>
      <w:r w:rsidRPr="0071131D">
        <w:rPr>
          <w:sz w:val="26"/>
          <w:szCs w:val="26"/>
        </w:rPr>
        <w:t xml:space="preserve">В случае подготовки проектов законов и (или) нормативных правовых актов субъектов Российской Федерации, предусматривающих изменение количества процедур в сфере жилищного строительства,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 подготавливают и представляют в Министерство строительства и жилищно-коммунального хозяйства Российской Федерации предложения о внесении изменений в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 процедур с приложением проекта (проектов) актов субъектов</w:t>
      </w:r>
      <w:proofErr w:type="gramEnd"/>
      <w:r w:rsidRPr="0071131D">
        <w:rPr>
          <w:sz w:val="26"/>
          <w:szCs w:val="26"/>
        </w:rPr>
        <w:t xml:space="preserve"> Российской Федерации.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4. </w:t>
      </w:r>
      <w:proofErr w:type="gramStart"/>
      <w:r w:rsidRPr="0071131D">
        <w:rPr>
          <w:sz w:val="26"/>
          <w:szCs w:val="26"/>
        </w:rPr>
        <w:t xml:space="preserve">Министерство строительства и жилищно-коммунального хозяйства Российской Федерации в течение месяца обеспечивает рассмотрение поступивших предложений, указанных в </w:t>
      </w:r>
      <w:hyperlink w:anchor="P261" w:history="1">
        <w:r w:rsidRPr="0071131D">
          <w:rPr>
            <w:color w:val="0000FF"/>
            <w:sz w:val="26"/>
            <w:szCs w:val="26"/>
          </w:rPr>
          <w:t>пунктах 2</w:t>
        </w:r>
      </w:hyperlink>
      <w:r w:rsidRPr="0071131D">
        <w:rPr>
          <w:sz w:val="26"/>
          <w:szCs w:val="26"/>
        </w:rPr>
        <w:t xml:space="preserve"> и </w:t>
      </w:r>
      <w:hyperlink w:anchor="P262" w:history="1">
        <w:r w:rsidRPr="0071131D">
          <w:rPr>
            <w:color w:val="0000FF"/>
            <w:sz w:val="26"/>
            <w:szCs w:val="26"/>
          </w:rPr>
          <w:t>3</w:t>
        </w:r>
      </w:hyperlink>
      <w:r w:rsidRPr="0071131D">
        <w:rPr>
          <w:sz w:val="26"/>
          <w:szCs w:val="26"/>
        </w:rPr>
        <w:t xml:space="preserve"> настоящих Правил, и представляет в Правительство Российской Федерации в установленном порядке согласованные с заинтересованными федеральными органами исполнительной власти и органами исполнительной власти субъектов Российской Федерации предложения о внесении изменений в </w:t>
      </w:r>
      <w:hyperlink w:anchor="P41" w:history="1">
        <w:r w:rsidRPr="0071131D">
          <w:rPr>
            <w:color w:val="0000FF"/>
            <w:sz w:val="26"/>
            <w:szCs w:val="26"/>
          </w:rPr>
          <w:t>перечень</w:t>
        </w:r>
      </w:hyperlink>
      <w:r w:rsidRPr="0071131D">
        <w:rPr>
          <w:sz w:val="26"/>
          <w:szCs w:val="26"/>
        </w:rPr>
        <w:t xml:space="preserve"> процедур с проектом нормативного правового акта Правительства Российской Федерации</w:t>
      </w:r>
      <w:proofErr w:type="gramEnd"/>
      <w:r w:rsidRPr="0071131D">
        <w:rPr>
          <w:sz w:val="26"/>
          <w:szCs w:val="26"/>
        </w:rPr>
        <w:t>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5. Проекты нормативных правовых актов Правительства Российской Федерации и федеральных органов исполнительной власти, предусматривающие увеличение количества процедур, указанных в </w:t>
      </w:r>
      <w:hyperlink w:anchor="P41" w:history="1">
        <w:r w:rsidRPr="0071131D">
          <w:rPr>
            <w:color w:val="0000FF"/>
            <w:sz w:val="26"/>
            <w:szCs w:val="26"/>
          </w:rPr>
          <w:t>перечне</w:t>
        </w:r>
      </w:hyperlink>
      <w:r w:rsidRPr="0071131D">
        <w:rPr>
          <w:sz w:val="26"/>
          <w:szCs w:val="26"/>
        </w:rPr>
        <w:t xml:space="preserve"> процедур, подлежат оценке регулирующего воздействия в порядке, установленном Правительством Российской Федерации.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8163DE" w:rsidRDefault="008163DE">
      <w:pPr>
        <w:pStyle w:val="ConsPlusNormal"/>
        <w:jc w:val="right"/>
        <w:rPr>
          <w:sz w:val="26"/>
          <w:szCs w:val="26"/>
        </w:rPr>
      </w:pPr>
    </w:p>
    <w:p w:rsidR="008163DE" w:rsidRDefault="008163DE">
      <w:pPr>
        <w:pStyle w:val="ConsPlusNormal"/>
        <w:jc w:val="right"/>
        <w:rPr>
          <w:sz w:val="26"/>
          <w:szCs w:val="26"/>
        </w:rPr>
      </w:pPr>
    </w:p>
    <w:p w:rsidR="008163DE" w:rsidRDefault="008163DE">
      <w:pPr>
        <w:pStyle w:val="ConsPlusNormal"/>
        <w:jc w:val="right"/>
        <w:rPr>
          <w:sz w:val="26"/>
          <w:szCs w:val="26"/>
        </w:rPr>
      </w:pPr>
    </w:p>
    <w:p w:rsidR="008163DE" w:rsidRDefault="008163DE">
      <w:pPr>
        <w:pStyle w:val="ConsPlusNormal"/>
        <w:jc w:val="right"/>
        <w:rPr>
          <w:sz w:val="26"/>
          <w:szCs w:val="26"/>
        </w:rPr>
      </w:pPr>
    </w:p>
    <w:p w:rsidR="008163DE" w:rsidRDefault="008163DE">
      <w:pPr>
        <w:pStyle w:val="ConsPlusNormal"/>
        <w:jc w:val="right"/>
        <w:rPr>
          <w:sz w:val="26"/>
          <w:szCs w:val="26"/>
        </w:rPr>
      </w:pP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lastRenderedPageBreak/>
        <w:t>Утверждены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постановлением Правительства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Российской Федерации</w:t>
      </w:r>
    </w:p>
    <w:p w:rsidR="001B67D6" w:rsidRPr="0071131D" w:rsidRDefault="001B67D6">
      <w:pPr>
        <w:pStyle w:val="ConsPlusNormal"/>
        <w:jc w:val="right"/>
        <w:rPr>
          <w:sz w:val="26"/>
          <w:szCs w:val="26"/>
        </w:rPr>
      </w:pPr>
      <w:r w:rsidRPr="0071131D">
        <w:rPr>
          <w:sz w:val="26"/>
          <w:szCs w:val="26"/>
        </w:rPr>
        <w:t>от 30 апреля 2014 г. N 403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bookmarkStart w:id="8" w:name="P275"/>
      <w:bookmarkEnd w:id="8"/>
      <w:r w:rsidRPr="0071131D">
        <w:rPr>
          <w:sz w:val="26"/>
          <w:szCs w:val="26"/>
        </w:rPr>
        <w:t>ПРАВИЛА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ВЕДЕНИЯ РЕЕСТРА ОПИСАНИЙ ПРОЦЕДУР, УКАЗАННЫХ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В ИСЧЕРПЫВАЮЩЕМ ПЕРЕЧНЕ ПРОЦЕДУР В СФЕРЕ</w:t>
      </w:r>
    </w:p>
    <w:p w:rsidR="001B67D6" w:rsidRPr="0071131D" w:rsidRDefault="001B67D6">
      <w:pPr>
        <w:pStyle w:val="ConsPlusTitle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ЖИЛИЩНОГО СТРОИТЕЛЬСТВА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>Список изменяющих документов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  <w:r w:rsidRPr="0071131D">
        <w:rPr>
          <w:sz w:val="26"/>
          <w:szCs w:val="26"/>
        </w:rPr>
        <w:t xml:space="preserve">(в ред. </w:t>
      </w:r>
      <w:hyperlink r:id="rId16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jc w:val="center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1. Настоящие Правила устанавливают порядок ведения реестра описаний процедур, указанных в исчерпывающем </w:t>
      </w:r>
      <w:hyperlink w:anchor="P41" w:history="1">
        <w:r w:rsidRPr="0071131D">
          <w:rPr>
            <w:color w:val="0000FF"/>
            <w:sz w:val="26"/>
            <w:szCs w:val="26"/>
          </w:rPr>
          <w:t>перечне</w:t>
        </w:r>
      </w:hyperlink>
      <w:r w:rsidRPr="0071131D">
        <w:rPr>
          <w:sz w:val="26"/>
          <w:szCs w:val="26"/>
        </w:rPr>
        <w:t xml:space="preserve"> процедур в сфере жилищного строительства, утвержденном постановлением Правительства Российской Федерации от 30 апреля 2014 г. N 403 "Об исчерпывающем перечне процедур в сфере жилищного строительства" (далее соответственно - перечень процедур, реестр описаний процедур).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2. Ведение реестра описаний процедур обеспечивает Министерство строительства и жилищно-коммунального хозяйства Российской Федерации.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2(1). </w:t>
      </w:r>
      <w:hyperlink r:id="rId17" w:history="1">
        <w:r w:rsidRPr="0071131D">
          <w:rPr>
            <w:color w:val="0000FF"/>
            <w:sz w:val="26"/>
            <w:szCs w:val="26"/>
          </w:rPr>
          <w:t>Форма</w:t>
        </w:r>
      </w:hyperlink>
      <w:r w:rsidRPr="0071131D">
        <w:rPr>
          <w:sz w:val="26"/>
          <w:szCs w:val="26"/>
        </w:rPr>
        <w:t xml:space="preserve"> реестра описаний процедур устанавливается Министерством строительства и жилищно-коммунального хозяйства Российской Федерации.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gramStart"/>
      <w:r w:rsidRPr="0071131D">
        <w:rPr>
          <w:sz w:val="26"/>
          <w:szCs w:val="26"/>
        </w:rPr>
        <w:t>п</w:t>
      </w:r>
      <w:proofErr w:type="gramEnd"/>
      <w:r w:rsidRPr="0071131D">
        <w:rPr>
          <w:sz w:val="26"/>
          <w:szCs w:val="26"/>
        </w:rPr>
        <w:t xml:space="preserve">. 2(1) введен </w:t>
      </w:r>
      <w:hyperlink r:id="rId18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9" w:name="P286"/>
      <w:bookmarkEnd w:id="9"/>
      <w:r w:rsidRPr="0071131D">
        <w:rPr>
          <w:sz w:val="26"/>
          <w:szCs w:val="26"/>
        </w:rPr>
        <w:t>3. Реестр описаний процедур включает следующие сведения: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а) наименование процедуры в соответствии с </w:t>
      </w:r>
      <w:hyperlink w:anchor="P41" w:history="1">
        <w:r w:rsidRPr="0071131D">
          <w:rPr>
            <w:color w:val="0000FF"/>
            <w:sz w:val="26"/>
            <w:szCs w:val="26"/>
          </w:rPr>
          <w:t>перечнем</w:t>
        </w:r>
      </w:hyperlink>
      <w:r w:rsidRPr="0071131D">
        <w:rPr>
          <w:sz w:val="26"/>
          <w:szCs w:val="26"/>
        </w:rPr>
        <w:t xml:space="preserve"> процедур;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1131D">
        <w:rPr>
          <w:sz w:val="26"/>
          <w:szCs w:val="26"/>
        </w:rPr>
        <w:t xml:space="preserve">б)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установлена процедура в сфере жилищного строительства (для процедур, включенных в </w:t>
      </w:r>
      <w:hyperlink w:anchor="P47" w:history="1">
        <w:r w:rsidRPr="0071131D">
          <w:rPr>
            <w:color w:val="0000FF"/>
            <w:sz w:val="26"/>
            <w:szCs w:val="26"/>
          </w:rPr>
          <w:t>раздел I</w:t>
        </w:r>
      </w:hyperlink>
      <w:r w:rsidRPr="0071131D">
        <w:rPr>
          <w:sz w:val="26"/>
          <w:szCs w:val="26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 (для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</w:t>
        </w:r>
        <w:proofErr w:type="gramEnd"/>
        <w:r w:rsidRPr="0071131D">
          <w:rPr>
            <w:color w:val="0000FF"/>
            <w:sz w:val="26"/>
            <w:szCs w:val="26"/>
          </w:rPr>
          <w:t xml:space="preserve"> </w:t>
        </w:r>
        <w:proofErr w:type="gramStart"/>
        <w:r w:rsidRPr="0071131D">
          <w:rPr>
            <w:color w:val="0000FF"/>
            <w:sz w:val="26"/>
            <w:szCs w:val="26"/>
          </w:rPr>
          <w:t>II</w:t>
        </w:r>
      </w:hyperlink>
      <w:r w:rsidRPr="0071131D">
        <w:rPr>
          <w:sz w:val="26"/>
          <w:szCs w:val="26"/>
        </w:rPr>
        <w:t xml:space="preserve"> перечня процедур);</w:t>
      </w:r>
      <w:proofErr w:type="gramEnd"/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spellStart"/>
      <w:r w:rsidRPr="0071131D">
        <w:rPr>
          <w:sz w:val="26"/>
          <w:szCs w:val="26"/>
        </w:rPr>
        <w:t>пп</w:t>
      </w:r>
      <w:proofErr w:type="spellEnd"/>
      <w:r w:rsidRPr="0071131D">
        <w:rPr>
          <w:sz w:val="26"/>
          <w:szCs w:val="26"/>
        </w:rPr>
        <w:t xml:space="preserve">. "б" в ред. </w:t>
      </w:r>
      <w:hyperlink r:id="rId19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71131D">
        <w:rPr>
          <w:sz w:val="26"/>
          <w:szCs w:val="26"/>
        </w:rPr>
        <w:t xml:space="preserve">в) наименование и реквизиты (с указанием структурной единицы)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которыми установлен порядок проведения процедуры в сфере жилищного строительства (для процедур, включенных в </w:t>
      </w:r>
      <w:hyperlink w:anchor="P47" w:history="1">
        <w:r w:rsidRPr="0071131D">
          <w:rPr>
            <w:color w:val="0000FF"/>
            <w:sz w:val="26"/>
            <w:szCs w:val="26"/>
          </w:rPr>
          <w:t>раздел I</w:t>
        </w:r>
      </w:hyperlink>
      <w:r w:rsidRPr="0071131D">
        <w:rPr>
          <w:sz w:val="26"/>
          <w:szCs w:val="26"/>
        </w:rPr>
        <w:t xml:space="preserve"> перечня процедур),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 (для</w:t>
      </w:r>
      <w:proofErr w:type="gramEnd"/>
      <w:r w:rsidRPr="0071131D">
        <w:rPr>
          <w:sz w:val="26"/>
          <w:szCs w:val="26"/>
        </w:rPr>
        <w:t xml:space="preserve">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процедур);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spellStart"/>
      <w:r w:rsidRPr="0071131D">
        <w:rPr>
          <w:sz w:val="26"/>
          <w:szCs w:val="26"/>
        </w:rPr>
        <w:t>пп</w:t>
      </w:r>
      <w:proofErr w:type="spellEnd"/>
      <w:r w:rsidRPr="0071131D">
        <w:rPr>
          <w:sz w:val="26"/>
          <w:szCs w:val="26"/>
        </w:rPr>
        <w:t xml:space="preserve">. "в" в ред. </w:t>
      </w:r>
      <w:hyperlink r:id="rId20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г) установленные федеральным законом, нормативным правовым актом Правительства Российской Федерации, нормативным правовым актом федерального органа исполнительной власти (для процедур, включенных в </w:t>
      </w:r>
      <w:hyperlink w:anchor="P47" w:history="1">
        <w:r w:rsidRPr="0071131D">
          <w:rPr>
            <w:color w:val="0000FF"/>
            <w:sz w:val="26"/>
            <w:szCs w:val="26"/>
          </w:rPr>
          <w:t>раздел I</w:t>
        </w:r>
      </w:hyperlink>
      <w:r w:rsidRPr="0071131D">
        <w:rPr>
          <w:sz w:val="26"/>
          <w:szCs w:val="26"/>
        </w:rPr>
        <w:t xml:space="preserve"> перечня процедур) или нормативным правовым актом субъекта Российской Федерации, муниципальным правовым актом (для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процедур):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случаи, в которых требуется проведение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перечень документов, которые заявитель обязан представить для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lastRenderedPageBreak/>
        <w:t>перечень документов, получаемых заявителем в результате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основания для отказа в принятии заявления и требуемых документов для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основания для приостановления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основания для отказа в выдаче заключения, в том числе в выдаче отрицательного заключения, основание для </w:t>
      </w:r>
      <w:proofErr w:type="spellStart"/>
      <w:r w:rsidRPr="0071131D">
        <w:rPr>
          <w:sz w:val="26"/>
          <w:szCs w:val="26"/>
        </w:rPr>
        <w:t>непредоставления</w:t>
      </w:r>
      <w:proofErr w:type="spellEnd"/>
      <w:r w:rsidRPr="0071131D">
        <w:rPr>
          <w:sz w:val="26"/>
          <w:szCs w:val="26"/>
        </w:rPr>
        <w:t xml:space="preserve"> разрешения или отказа в иной установленной форме заявителю по итогам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срок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предельный срок представления заявителем документов, необходимых для проведения процедуры;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стоимость проведения процедуры для заявителя или порядок определения такой стоимости;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форма подачи заявителем документов, необходимых для проведения процедуры (на бумажном носителе или в электронной форме);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орган (организация), осуществляющий проведение процедуры.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(</w:t>
      </w:r>
      <w:proofErr w:type="spellStart"/>
      <w:r w:rsidRPr="0071131D">
        <w:rPr>
          <w:sz w:val="26"/>
          <w:szCs w:val="26"/>
        </w:rPr>
        <w:t>пп</w:t>
      </w:r>
      <w:proofErr w:type="spellEnd"/>
      <w:r w:rsidRPr="0071131D">
        <w:rPr>
          <w:sz w:val="26"/>
          <w:szCs w:val="26"/>
        </w:rPr>
        <w:t xml:space="preserve">. "г" в ред. </w:t>
      </w:r>
      <w:hyperlink r:id="rId21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bookmarkStart w:id="10" w:name="P305"/>
      <w:bookmarkEnd w:id="10"/>
      <w:r w:rsidRPr="0071131D">
        <w:rPr>
          <w:sz w:val="26"/>
          <w:szCs w:val="26"/>
        </w:rPr>
        <w:t xml:space="preserve">3(1). Высшие исполнительные органы государственной власти субъектов Российской Федерации направляют в Министерство строительства и жилищно-коммунального хозяйства Российской Федерации по </w:t>
      </w:r>
      <w:hyperlink r:id="rId22" w:history="1">
        <w:r w:rsidRPr="0071131D">
          <w:rPr>
            <w:color w:val="0000FF"/>
            <w:sz w:val="26"/>
            <w:szCs w:val="26"/>
          </w:rPr>
          <w:t>форме</w:t>
        </w:r>
      </w:hyperlink>
      <w:r w:rsidRPr="0071131D">
        <w:rPr>
          <w:sz w:val="26"/>
          <w:szCs w:val="26"/>
        </w:rPr>
        <w:t xml:space="preserve">, установленной указанным министерством, сведения, предусмотренные </w:t>
      </w:r>
      <w:hyperlink w:anchor="P286" w:history="1">
        <w:r w:rsidRPr="0071131D">
          <w:rPr>
            <w:color w:val="0000FF"/>
            <w:sz w:val="26"/>
            <w:szCs w:val="26"/>
          </w:rPr>
          <w:t>пунктом 3</w:t>
        </w:r>
      </w:hyperlink>
      <w:r w:rsidRPr="0071131D">
        <w:rPr>
          <w:sz w:val="26"/>
          <w:szCs w:val="26"/>
        </w:rPr>
        <w:t xml:space="preserve"> настоящих Правил, в отношении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не позднее 10 рабочих дней со дня принятия нормативного правового акта Правительства Российской Федерации о внесении изменений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не позднее 10 рабочих дней со дня принятия нормативного правового акта субъекта Российской Федерации или муниципального правового акта, предусматривающего установление на территории такого субъекта или муниципального образования процедур, ранее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(п. 3(1) </w:t>
      </w:r>
      <w:proofErr w:type="gramStart"/>
      <w:r w:rsidRPr="0071131D">
        <w:rPr>
          <w:sz w:val="26"/>
          <w:szCs w:val="26"/>
        </w:rPr>
        <w:t>введен</w:t>
      </w:r>
      <w:proofErr w:type="gramEnd"/>
      <w:r w:rsidRPr="0071131D">
        <w:rPr>
          <w:sz w:val="26"/>
          <w:szCs w:val="26"/>
        </w:rPr>
        <w:t xml:space="preserve"> </w:t>
      </w:r>
      <w:hyperlink r:id="rId23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N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4. Министерство строительства и жилищно-коммунального хозяйства Российской Федерации вносит изменения в реестр описаний процедур: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в отношении процедур, включенных в </w:t>
      </w:r>
      <w:hyperlink w:anchor="P47" w:history="1">
        <w:r w:rsidRPr="0071131D">
          <w:rPr>
            <w:color w:val="0000FF"/>
            <w:sz w:val="26"/>
            <w:szCs w:val="26"/>
          </w:rPr>
          <w:t>раздел I</w:t>
        </w:r>
      </w:hyperlink>
      <w:r w:rsidRPr="0071131D">
        <w:rPr>
          <w:sz w:val="26"/>
          <w:szCs w:val="26"/>
        </w:rPr>
        <w:t xml:space="preserve"> перечня процедур, - не позднее 10 рабочих дней со дня внесения изменений в перечень процедур в связи с принятием федерального закона, нормативного правового акта Правительства Российской Федерации, нормативного правового акта федерального органа исполнительной власти, предусматривающих изменение сведений, указанных в </w:t>
      </w:r>
      <w:hyperlink w:anchor="P286" w:history="1">
        <w:r w:rsidRPr="0071131D">
          <w:rPr>
            <w:color w:val="0000FF"/>
            <w:sz w:val="26"/>
            <w:szCs w:val="26"/>
          </w:rPr>
          <w:t>пункте 3</w:t>
        </w:r>
      </w:hyperlink>
      <w:r w:rsidRPr="0071131D">
        <w:rPr>
          <w:sz w:val="26"/>
          <w:szCs w:val="26"/>
        </w:rPr>
        <w:t xml:space="preserve"> настоящих Правил;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в отношении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процедур, - не позднее 10 рабочих дней со дня получения от высших исполнительных органов государственной власти субъектов Российской Федерации сведений, представленных в соответствии с </w:t>
      </w:r>
      <w:hyperlink w:anchor="P305" w:history="1">
        <w:r w:rsidRPr="0071131D">
          <w:rPr>
            <w:color w:val="0000FF"/>
            <w:sz w:val="26"/>
            <w:szCs w:val="26"/>
          </w:rPr>
          <w:t>пунктом 3(1)</w:t>
        </w:r>
      </w:hyperlink>
      <w:r w:rsidRPr="0071131D">
        <w:rPr>
          <w:sz w:val="26"/>
          <w:szCs w:val="26"/>
        </w:rPr>
        <w:t xml:space="preserve"> настоящих Правил.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(п. 4 в ред. </w:t>
      </w:r>
      <w:hyperlink r:id="rId24" w:history="1">
        <w:r w:rsidRPr="0071131D">
          <w:rPr>
            <w:color w:val="0000FF"/>
            <w:sz w:val="26"/>
            <w:szCs w:val="26"/>
          </w:rPr>
          <w:t>Постановления</w:t>
        </w:r>
      </w:hyperlink>
      <w:r w:rsidRPr="0071131D">
        <w:rPr>
          <w:sz w:val="26"/>
          <w:szCs w:val="26"/>
        </w:rPr>
        <w:t xml:space="preserve"> Правительства РФ от 04.02.2015 </w:t>
      </w:r>
      <w:r w:rsidR="0071131D">
        <w:rPr>
          <w:sz w:val="26"/>
          <w:szCs w:val="26"/>
        </w:rPr>
        <w:t>№</w:t>
      </w:r>
      <w:r w:rsidRPr="0071131D">
        <w:rPr>
          <w:sz w:val="26"/>
          <w:szCs w:val="26"/>
        </w:rPr>
        <w:t xml:space="preserve">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>5. Реестр описаний процедур подлежит размещению на официальном сайте Министерства строительства и жилищно-коммунального хозяйства Российской Федерации в информационно-телекоммуникационной сети "Интернет".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5(1). </w:t>
      </w:r>
      <w:proofErr w:type="gramStart"/>
      <w:r w:rsidRPr="0071131D">
        <w:rPr>
          <w:sz w:val="26"/>
          <w:szCs w:val="26"/>
        </w:rPr>
        <w:t xml:space="preserve">Сведения, предусмотренные </w:t>
      </w:r>
      <w:hyperlink w:anchor="P286" w:history="1">
        <w:r w:rsidRPr="0071131D">
          <w:rPr>
            <w:color w:val="0000FF"/>
            <w:sz w:val="26"/>
            <w:szCs w:val="26"/>
          </w:rPr>
          <w:t>пунктом 3</w:t>
        </w:r>
      </w:hyperlink>
      <w:r w:rsidRPr="0071131D">
        <w:rPr>
          <w:sz w:val="26"/>
          <w:szCs w:val="26"/>
        </w:rPr>
        <w:t xml:space="preserve"> настоящих Правил, в отношении процедур, включенных в </w:t>
      </w:r>
      <w:hyperlink w:anchor="P219" w:history="1">
        <w:r w:rsidRPr="0071131D">
          <w:rPr>
            <w:color w:val="0000FF"/>
            <w:sz w:val="26"/>
            <w:szCs w:val="26"/>
          </w:rPr>
          <w:t>раздел II</w:t>
        </w:r>
      </w:hyperlink>
      <w:r w:rsidRPr="0071131D">
        <w:rPr>
          <w:sz w:val="26"/>
          <w:szCs w:val="26"/>
        </w:rPr>
        <w:t xml:space="preserve"> перечня процедур и предусмотренных нормативными правовыми актами субъектов Российской Федерации и муниципальными правовыми актами, размещаются высшими исполнительными органами государственной власти субъектов Российской Федерации на своих официальных сайтах в информационно-телекоммуникационной сети "Интернет" не позднее 5 рабочих дней со дня внесения </w:t>
      </w:r>
      <w:r w:rsidRPr="0071131D">
        <w:rPr>
          <w:sz w:val="26"/>
          <w:szCs w:val="26"/>
        </w:rPr>
        <w:lastRenderedPageBreak/>
        <w:t>Министерством строительства и жилищно-коммунального хозяйства Российской Федерации изменений</w:t>
      </w:r>
      <w:proofErr w:type="gramEnd"/>
      <w:r w:rsidRPr="0071131D">
        <w:rPr>
          <w:sz w:val="26"/>
          <w:szCs w:val="26"/>
        </w:rPr>
        <w:t xml:space="preserve"> в реестр описаний процедур.</w:t>
      </w:r>
    </w:p>
    <w:p w:rsidR="001B67D6" w:rsidRPr="0071131D" w:rsidRDefault="001B67D6">
      <w:pPr>
        <w:pStyle w:val="ConsPlusNormal"/>
        <w:jc w:val="both"/>
        <w:rPr>
          <w:sz w:val="26"/>
          <w:szCs w:val="26"/>
        </w:rPr>
      </w:pPr>
      <w:r w:rsidRPr="0071131D">
        <w:rPr>
          <w:sz w:val="26"/>
          <w:szCs w:val="26"/>
        </w:rPr>
        <w:t xml:space="preserve">(п. 5(1) </w:t>
      </w:r>
      <w:proofErr w:type="gramStart"/>
      <w:r w:rsidRPr="0071131D">
        <w:rPr>
          <w:sz w:val="26"/>
          <w:szCs w:val="26"/>
        </w:rPr>
        <w:t>введен</w:t>
      </w:r>
      <w:proofErr w:type="gramEnd"/>
      <w:r w:rsidRPr="0071131D">
        <w:rPr>
          <w:sz w:val="26"/>
          <w:szCs w:val="26"/>
        </w:rPr>
        <w:t xml:space="preserve"> </w:t>
      </w:r>
      <w:hyperlink r:id="rId25" w:history="1">
        <w:r w:rsidRPr="0071131D">
          <w:rPr>
            <w:color w:val="0000FF"/>
            <w:sz w:val="26"/>
            <w:szCs w:val="26"/>
          </w:rPr>
          <w:t>Постановлением</w:t>
        </w:r>
      </w:hyperlink>
      <w:r w:rsidRPr="0071131D">
        <w:rPr>
          <w:sz w:val="26"/>
          <w:szCs w:val="26"/>
        </w:rPr>
        <w:t xml:space="preserve"> Правительства РФ от 04.02.2015 </w:t>
      </w:r>
      <w:r w:rsidR="0071131D">
        <w:rPr>
          <w:sz w:val="26"/>
          <w:szCs w:val="26"/>
        </w:rPr>
        <w:t>№</w:t>
      </w:r>
      <w:r w:rsidRPr="0071131D">
        <w:rPr>
          <w:sz w:val="26"/>
          <w:szCs w:val="26"/>
        </w:rPr>
        <w:t xml:space="preserve"> 94)</w:t>
      </w: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ind w:firstLine="540"/>
        <w:jc w:val="both"/>
        <w:rPr>
          <w:sz w:val="26"/>
          <w:szCs w:val="26"/>
        </w:rPr>
      </w:pPr>
    </w:p>
    <w:p w:rsidR="001B67D6" w:rsidRPr="0071131D" w:rsidRDefault="001B67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6"/>
          <w:szCs w:val="26"/>
        </w:rPr>
      </w:pPr>
    </w:p>
    <w:p w:rsidR="00E36C06" w:rsidRPr="0071131D" w:rsidRDefault="00E36C06">
      <w:pPr>
        <w:rPr>
          <w:sz w:val="26"/>
          <w:szCs w:val="26"/>
        </w:rPr>
      </w:pPr>
    </w:p>
    <w:sectPr w:rsidR="00E36C06" w:rsidRPr="0071131D" w:rsidSect="001B67D6">
      <w:pgSz w:w="11906" w:h="16838"/>
      <w:pgMar w:top="851" w:right="851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67D6"/>
    <w:rsid w:val="00072158"/>
    <w:rsid w:val="000A0B5A"/>
    <w:rsid w:val="001B67D6"/>
    <w:rsid w:val="001D1A08"/>
    <w:rsid w:val="005D4311"/>
    <w:rsid w:val="006D4746"/>
    <w:rsid w:val="0071131D"/>
    <w:rsid w:val="008163DE"/>
    <w:rsid w:val="00D92163"/>
    <w:rsid w:val="00E36C06"/>
    <w:rsid w:val="00EB7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C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7D6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1B67D6"/>
    <w:pPr>
      <w:widowControl w:val="0"/>
      <w:autoSpaceDE w:val="0"/>
      <w:autoSpaceDN w:val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1B67D6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6E005181F9931442DBF4B8C67753A55CED73341CD4EFF2E5052CD1EC20C8846445CD300CE50CBFMCXBL" TargetMode="External"/><Relationship Id="rId13" Type="http://schemas.openxmlformats.org/officeDocument/2006/relationships/hyperlink" Target="consultantplus://offline/ref=4B6E005181F9931442DBF4B8C67753A55CED73341CD4EFF2E5052CD1EC20C8846445CD300CE50CBEMCXBL" TargetMode="External"/><Relationship Id="rId18" Type="http://schemas.openxmlformats.org/officeDocument/2006/relationships/hyperlink" Target="consultantplus://offline/ref=4B6E005181F9931442DBF4B8C67753A55CED73341CD4EFF2E5052CD1EC20C8846445CD300CE50CBEMCX7L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B6E005181F9931442DBF4B8C67753A55CED73341CD4EFF2E5052CD1EC20C8846445CD300CE50CB9MCXCL" TargetMode="External"/><Relationship Id="rId7" Type="http://schemas.openxmlformats.org/officeDocument/2006/relationships/hyperlink" Target="consultantplus://offline/ref=4B6E005181F9931442DBF4B8C67753A55CED73341CD4EFF2E5052CD1EC20C8846445CD300CE50CBFMCXDL" TargetMode="External"/><Relationship Id="rId12" Type="http://schemas.openxmlformats.org/officeDocument/2006/relationships/hyperlink" Target="consultantplus://offline/ref=4B6E005181F9931442DBF4B8C67753A55CED73341CD4EFF2E5052CD1EC20C8846445CD300CE50CBEMCXCL" TargetMode="External"/><Relationship Id="rId17" Type="http://schemas.openxmlformats.org/officeDocument/2006/relationships/hyperlink" Target="consultantplus://offline/ref=4B6E005181F9931442DBF4B8C67753A55CE274301AD7EFF2E5052CD1EC20C8846445CD300CE50CBCMCXEL" TargetMode="External"/><Relationship Id="rId25" Type="http://schemas.openxmlformats.org/officeDocument/2006/relationships/hyperlink" Target="consultantplus://offline/ref=4B6E005181F9931442DBF4B8C67753A55CED73341CD4EFF2E5052CD1EC20C8846445CD300CE50CBBMCXC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6E005181F9931442DBF4B8C67753A55CED73341CD4EFF2E5052CD1EC20C8846445CD300CE50CBEMCX8L" TargetMode="External"/><Relationship Id="rId20" Type="http://schemas.openxmlformats.org/officeDocument/2006/relationships/hyperlink" Target="consultantplus://offline/ref=4B6E005181F9931442DBF4B8C67753A55CED73341CD4EFF2E5052CD1EC20C8846445CD300CE50CB9MCX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6E005181F9931442DBF4B8C67753A55CE2763710D1EFF2E5052CD1EC20C8846445CD300CE50CBCMCXDL" TargetMode="External"/><Relationship Id="rId11" Type="http://schemas.openxmlformats.org/officeDocument/2006/relationships/hyperlink" Target="consultantplus://offline/ref=4B6E005181F9931442DBF4B8C67753A55CED73341CD4EFF2E5052CD1EC20C8846445CD300CE50CBEMCXEL" TargetMode="External"/><Relationship Id="rId24" Type="http://schemas.openxmlformats.org/officeDocument/2006/relationships/hyperlink" Target="consultantplus://offline/ref=4B6E005181F9931442DBF4B8C67753A55CED73341CD4EFF2E5052CD1EC20C8846445CD300CE50CB8MCX6L" TargetMode="External"/><Relationship Id="rId5" Type="http://schemas.openxmlformats.org/officeDocument/2006/relationships/hyperlink" Target="consultantplus://offline/ref=4B6E005181F9931442DBF4B8C67753A55CED73341CD4EFF2E5052CD1EC20C8846445CD300CE50CBCMCX9L" TargetMode="External"/><Relationship Id="rId15" Type="http://schemas.openxmlformats.org/officeDocument/2006/relationships/hyperlink" Target="consultantplus://offline/ref=4B6E005181F9931442DBF4B8C67753A55CED73341CD4EFF2E5052CD1EC20C8846445CD300CE50CBEMCX9L" TargetMode="External"/><Relationship Id="rId23" Type="http://schemas.openxmlformats.org/officeDocument/2006/relationships/hyperlink" Target="consultantplus://offline/ref=4B6E005181F9931442DBF4B8C67753A55CED73341CD4EFF2E5052CD1EC20C8846445CD300CE50CB8MCXAL" TargetMode="External"/><Relationship Id="rId10" Type="http://schemas.openxmlformats.org/officeDocument/2006/relationships/hyperlink" Target="consultantplus://offline/ref=4B6E005181F9931442DBF4B8C67753A55CED73341CD4EFF2E5052CD1EC20C8846445CD300CE50CBFMCX6L" TargetMode="External"/><Relationship Id="rId19" Type="http://schemas.openxmlformats.org/officeDocument/2006/relationships/hyperlink" Target="consultantplus://offline/ref=4B6E005181F9931442DBF4B8C67753A55CED73341CD4EFF2E5052CD1EC20C8846445CD300CE50CB9MCXFL" TargetMode="External"/><Relationship Id="rId4" Type="http://schemas.openxmlformats.org/officeDocument/2006/relationships/hyperlink" Target="consultantplus://offline/ref=4B6E005181F9931442DBF4B8C67753A55CE274331CD0EFF2E5052CD1EC20C8846445CD300CE404BCMCX9L" TargetMode="External"/><Relationship Id="rId9" Type="http://schemas.openxmlformats.org/officeDocument/2006/relationships/hyperlink" Target="consultantplus://offline/ref=4B6E005181F9931442DBF4B8C67753A55CED73341CD4EFF2E5052CD1EC20C8846445CD300CE50CBFMCX9L" TargetMode="External"/><Relationship Id="rId14" Type="http://schemas.openxmlformats.org/officeDocument/2006/relationships/hyperlink" Target="consultantplus://offline/ref=4B6E005181F9931442DBF4B8C67753A55CED73341CD4EFF2E5052CD1EC20C8846445CD300CE50CBEMCXAL" TargetMode="External"/><Relationship Id="rId22" Type="http://schemas.openxmlformats.org/officeDocument/2006/relationships/hyperlink" Target="consultantplus://offline/ref=4B6E005181F9931442DBF4B8C67753A55CE274301AD7EFF2E5052CD1EC20C8846445CD300CE50CBCMCXE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6713</Words>
  <Characters>38269</Characters>
  <Application>Microsoft Office Word</Application>
  <DocSecurity>0</DocSecurity>
  <Lines>318</Lines>
  <Paragraphs>89</Paragraphs>
  <ScaleCrop>false</ScaleCrop>
  <Company/>
  <LinksUpToDate>false</LinksUpToDate>
  <CharactersWithSpaces>44893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user150</dc:creator>
  <cp:lastModifiedBy>user150</cp:lastModifiedBy>
  <cp:revision>3</cp:revision>
  <dcterms:created xsi:type="dcterms:W3CDTF">2015-10-14T11:23:00Z</dcterms:created>
  <dcterms:modified xsi:type="dcterms:W3CDTF">2015-10-22T08:29:00Z</dcterms:modified>
</cp:coreProperties>
</file>